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75" w:rsidRPr="00053F75" w:rsidRDefault="00053F75" w:rsidP="00053F7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</w:pPr>
      <w:r w:rsidRPr="00053F7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cs-CZ"/>
        </w:rPr>
        <w:t>Přijímací řízení 2024</w:t>
      </w:r>
    </w:p>
    <w:p w:rsidR="00053F75" w:rsidRPr="00053F75" w:rsidRDefault="00053F75" w:rsidP="00053F75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</w:pPr>
      <w:r w:rsidRPr="00053F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Kritéria pro obor 79-</w:t>
      </w:r>
      <w:proofErr w:type="gramStart"/>
      <w:r w:rsidRPr="00053F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41-K</w:t>
      </w:r>
      <w:proofErr w:type="gramEnd"/>
      <w:r w:rsidRPr="00053F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cs-CZ"/>
        </w:rPr>
        <w:t>/41 Gymnázium</w:t>
      </w:r>
    </w:p>
    <w:p w:rsid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:rsidR="00053F75" w:rsidRP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1. Výsledky ze základního vzdělávání</w:t>
      </w:r>
    </w:p>
    <w:p w:rsidR="00053F75" w:rsidRP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průměrný prospěch posledních 3 vysvědčení</w:t>
      </w: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– tj. 1. a 2. pololetí 8. třídy a 1. pololetí 9. třídy</w:t>
      </w: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br/>
        <w:t>(max. počet bodů: 3 × 3 bodů = 9 bodů)</w:t>
      </w: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br/>
        <w:t>(1,00–1,12 = 3 b., 1,13–1,36 = 2 b., 1,37–1,50 = 1 b.)</w:t>
      </w:r>
    </w:p>
    <w:p w:rsidR="00053F75" w:rsidRPr="00053F75" w:rsidRDefault="00053F75" w:rsidP="002455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Uchazečům, kteří nemají vysvědčení ze ZŠ či víceletých gymnázií zapsaných v rejstříku škol, budou poslední tři vysvědčení ze zahraniční školy přepočítána individuálně, max. však do výše 9 bodů.</w:t>
      </w:r>
    </w:p>
    <w:p w:rsidR="00053F75" w:rsidRP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Slovní hodnocení musí být podle § 51, odst. 3 školského zákona převedeno do klasifikace.</w:t>
      </w:r>
    </w:p>
    <w:p w:rsidR="00053F75" w:rsidRP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</w:t>
      </w:r>
    </w:p>
    <w:p w:rsidR="00053F75" w:rsidRP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2</w:t>
      </w:r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. Výsledky jednotných testů</w:t>
      </w:r>
    </w:p>
    <w:p w:rsidR="00053F75" w:rsidRP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matematika – max. 50 bodů</w:t>
      </w: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br/>
        <w:t>český jazyk – max. 50 bodů</w:t>
      </w:r>
    </w:p>
    <w:p w:rsidR="00053F75" w:rsidRP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Hodnoceny budou pouze odpovědi zaznamenané v záznamovém archu.</w:t>
      </w:r>
    </w:p>
    <w:p w:rsid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:rsidR="00053F75" w:rsidRP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3</w:t>
      </w:r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.</w:t>
      </w: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 V případě</w:t>
      </w:r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 rovnosti bodů </w:t>
      </w: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rozhoduje o pořadí:</w:t>
      </w:r>
    </w:p>
    <w:p w:rsidR="00053F75" w:rsidRPr="00053F75" w:rsidRDefault="00053F75" w:rsidP="00053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vyšší součet bodů z testů z matematiky a českého jazyka,</w:t>
      </w:r>
    </w:p>
    <w:p w:rsidR="00053F75" w:rsidRPr="00053F75" w:rsidRDefault="00053F75" w:rsidP="00053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vyšší počet bodů z testu z matematiky,</w:t>
      </w:r>
    </w:p>
    <w:p w:rsidR="00053F75" w:rsidRPr="00053F75" w:rsidRDefault="00053F75" w:rsidP="00053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vyšší součet bodů za otevřené úlohy v testech z matematiky a českého jazyka,</w:t>
      </w:r>
    </w:p>
    <w:p w:rsidR="00053F75" w:rsidRPr="00053F75" w:rsidRDefault="00053F75" w:rsidP="00053F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vyšší počet bodů za otevřené úlohy v testu z matematiky.</w:t>
      </w:r>
    </w:p>
    <w:p w:rsidR="00053F75" w:rsidRPr="00053F75" w:rsidRDefault="00053F75" w:rsidP="002455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4</w:t>
      </w:r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.</w:t>
      </w:r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 Při přijímání cizinců bude škola postupovat podle § 20, zákona č. 561/2004 Sb. (školský zákon) a </w:t>
      </w:r>
      <w:proofErr w:type="spellStart"/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vyhl</w:t>
      </w:r>
      <w:proofErr w:type="spellEnd"/>
      <w:r w:rsidRPr="00053F75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>. č. 353/2016 Sb., o přijímacím řízení ke střednímu vzdělávání. Cizinec, který neuspěje u zkoušky ověřující znalost českého jazyka, nesplní kritéria a nebude přijat ke studiu.</w:t>
      </w:r>
    </w:p>
    <w:p w:rsid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:rsidR="00053F75" w:rsidRDefault="00053F75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Předpokládaný počet přijímaných </w:t>
      </w:r>
      <w:proofErr w:type="gramStart"/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uchazečů: 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3</w:t>
      </w:r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0</w:t>
      </w:r>
      <w:proofErr w:type="gramEnd"/>
      <w:r w:rsidRPr="00053F7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 xml:space="preserve"> žáků</w:t>
      </w:r>
    </w:p>
    <w:p w:rsidR="002455C7" w:rsidRPr="00053F75" w:rsidRDefault="002455C7" w:rsidP="00053F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</w:pPr>
      <w:bookmarkStart w:id="0" w:name="_GoBack"/>
      <w:bookmarkEnd w:id="0"/>
    </w:p>
    <w:tbl>
      <w:tblPr>
        <w:tblW w:w="9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5176"/>
      </w:tblGrid>
      <w:tr w:rsidR="00053F75" w:rsidRPr="00053F75" w:rsidTr="00053F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3F75" w:rsidRDefault="00053F75" w:rsidP="00053F7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</w:pPr>
          </w:p>
          <w:p w:rsidR="00053F75" w:rsidRPr="00053F75" w:rsidRDefault="00053F75" w:rsidP="00053F7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</w:pPr>
            <w:r w:rsidRPr="00053F7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e</w:t>
            </w:r>
            <w:r w:rsidRPr="00053F7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Vodňanech</w:t>
            </w:r>
            <w:r w:rsidRPr="00053F7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 dne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11</w:t>
            </w:r>
            <w:r w:rsidRPr="00053F7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. 1.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3F75" w:rsidRPr="00053F75" w:rsidRDefault="00053F75" w:rsidP="00053F7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Mgr</w:t>
            </w:r>
            <w:r w:rsidRPr="00053F7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 xml:space="preserve">Barbora Křížková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Louženská</w:t>
            </w:r>
            <w:proofErr w:type="spellEnd"/>
            <w:r w:rsidRPr="00053F7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t>, v. r.</w:t>
            </w:r>
            <w:r w:rsidRPr="00053F7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cs-CZ"/>
              </w:rPr>
              <w:br/>
              <w:t>ředitelka školy</w:t>
            </w:r>
          </w:p>
        </w:tc>
      </w:tr>
    </w:tbl>
    <w:p w:rsidR="00F72492" w:rsidRDefault="002455C7"/>
    <w:sectPr w:rsidR="00F7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45C"/>
    <w:multiLevelType w:val="multilevel"/>
    <w:tmpl w:val="6F8E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75"/>
    <w:rsid w:val="00053F75"/>
    <w:rsid w:val="002455C7"/>
    <w:rsid w:val="003C6577"/>
    <w:rsid w:val="005E409E"/>
    <w:rsid w:val="00C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CC95"/>
  <w15:chartTrackingRefBased/>
  <w15:docId w15:val="{DA9604A3-4B19-4248-9B05-E73945E1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a Gymnazium Vodnany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Schacherl Martin</dc:creator>
  <cp:keywords/>
  <dc:description/>
  <cp:lastModifiedBy>Schacherl Martin</cp:lastModifiedBy>
  <cp:revision>2</cp:revision>
  <cp:lastPrinted>2024-01-10T09:54:00Z</cp:lastPrinted>
  <dcterms:created xsi:type="dcterms:W3CDTF">2024-01-10T09:49:00Z</dcterms:created>
  <dcterms:modified xsi:type="dcterms:W3CDTF">2024-01-10T09:54:00Z</dcterms:modified>
</cp:coreProperties>
</file>