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2A" w:rsidRPr="00E03088" w:rsidRDefault="00BE442A" w:rsidP="00603512">
      <w:pPr>
        <w:spacing w:line="360" w:lineRule="auto"/>
        <w:jc w:val="center"/>
        <w:rPr>
          <w:rFonts w:cs="Times New Roman"/>
          <w:sz w:val="28"/>
          <w:szCs w:val="28"/>
        </w:rPr>
      </w:pPr>
      <w:r w:rsidRPr="00E03088">
        <w:rPr>
          <w:rFonts w:cs="Times New Roman"/>
          <w:sz w:val="28"/>
          <w:szCs w:val="28"/>
        </w:rPr>
        <w:t>ZÁKLADNÍ ŠKOLA A GYMNÁZIUM VODŇANY</w:t>
      </w:r>
    </w:p>
    <w:p w:rsidR="00BE442A" w:rsidRPr="00E03088" w:rsidRDefault="00BE442A" w:rsidP="00603512">
      <w:pPr>
        <w:spacing w:line="360" w:lineRule="auto"/>
        <w:jc w:val="center"/>
        <w:rPr>
          <w:b/>
          <w:sz w:val="32"/>
          <w:szCs w:val="32"/>
        </w:rPr>
      </w:pPr>
      <w:r w:rsidRPr="00E03088">
        <w:rPr>
          <w:rFonts w:cs="Times New Roman"/>
          <w:b/>
          <w:sz w:val="32"/>
          <w:szCs w:val="32"/>
        </w:rPr>
        <w:t>MATURITNÍ OKRUHY PRO ŠKOLNÍ ROK 20</w:t>
      </w:r>
      <w:r w:rsidR="00B07515">
        <w:rPr>
          <w:rFonts w:cs="Times New Roman"/>
          <w:b/>
          <w:sz w:val="32"/>
          <w:szCs w:val="32"/>
        </w:rPr>
        <w:t>20</w:t>
      </w:r>
      <w:r w:rsidRPr="00E03088">
        <w:rPr>
          <w:rFonts w:cs="Times New Roman"/>
          <w:b/>
          <w:sz w:val="32"/>
          <w:szCs w:val="32"/>
        </w:rPr>
        <w:t>/20</w:t>
      </w:r>
      <w:r w:rsidR="00B07515">
        <w:rPr>
          <w:rFonts w:cs="Times New Roman"/>
          <w:b/>
          <w:sz w:val="32"/>
          <w:szCs w:val="32"/>
        </w:rPr>
        <w:t>21</w:t>
      </w:r>
      <w:bookmarkStart w:id="0" w:name="_GoBack"/>
      <w:bookmarkEnd w:id="0"/>
    </w:p>
    <w:p w:rsidR="00BE442A" w:rsidRPr="00E03088" w:rsidRDefault="00BE442A" w:rsidP="0060351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CHEMIE</w:t>
      </w:r>
    </w:p>
    <w:p w:rsidR="0065731E" w:rsidRDefault="0065731E">
      <w:pPr>
        <w:rPr>
          <w:b/>
          <w:bCs/>
        </w:rPr>
      </w:pPr>
    </w:p>
    <w:p w:rsidR="0065731E" w:rsidRDefault="0065731E" w:rsidP="007F2D1D">
      <w:pPr>
        <w:spacing w:line="360" w:lineRule="auto"/>
        <w:rPr>
          <w:b/>
          <w:bCs/>
        </w:rPr>
      </w:pPr>
    </w:p>
    <w:p w:rsidR="0065731E" w:rsidRPr="00BE442A" w:rsidRDefault="0065731E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442A">
        <w:rPr>
          <w:sz w:val="28"/>
          <w:szCs w:val="28"/>
        </w:rPr>
        <w:t>Metabolismus a biosyntéza sacharidů. Chemie s-prvků</w:t>
      </w:r>
      <w:r w:rsidR="00603512">
        <w:rPr>
          <w:sz w:val="28"/>
          <w:szCs w:val="28"/>
        </w:rPr>
        <w:t>.</w:t>
      </w:r>
    </w:p>
    <w:p w:rsidR="0065731E" w:rsidRPr="00BE442A" w:rsidRDefault="0065731E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442A">
        <w:rPr>
          <w:sz w:val="28"/>
          <w:szCs w:val="28"/>
        </w:rPr>
        <w:t>Enzymy. Termochemie.</w:t>
      </w:r>
    </w:p>
    <w:p w:rsidR="0065731E" w:rsidRPr="00BE442A" w:rsidRDefault="0065731E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442A">
        <w:rPr>
          <w:sz w:val="28"/>
          <w:szCs w:val="28"/>
        </w:rPr>
        <w:t>Složení a struktura atomu. Uhlovodíky – alkany, alkeny.</w:t>
      </w:r>
    </w:p>
    <w:p w:rsidR="0065731E" w:rsidRPr="00BE442A" w:rsidRDefault="0065731E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442A">
        <w:rPr>
          <w:sz w:val="28"/>
          <w:szCs w:val="28"/>
        </w:rPr>
        <w:t>Karboxylové kyseliny. Předmět studia chemie.</w:t>
      </w:r>
    </w:p>
    <w:p w:rsidR="0065731E" w:rsidRPr="00BE442A" w:rsidRDefault="0065731E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442A">
        <w:rPr>
          <w:sz w:val="28"/>
          <w:szCs w:val="28"/>
        </w:rPr>
        <w:t>Surovinové zdroje organických sloučenin. Struktura a složení makromolekulárních látek</w:t>
      </w:r>
      <w:r w:rsidR="00603512">
        <w:rPr>
          <w:sz w:val="28"/>
          <w:szCs w:val="28"/>
        </w:rPr>
        <w:t>.</w:t>
      </w:r>
    </w:p>
    <w:p w:rsidR="0065731E" w:rsidRPr="00BE442A" w:rsidRDefault="0065731E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442A">
        <w:rPr>
          <w:sz w:val="28"/>
          <w:szCs w:val="28"/>
        </w:rPr>
        <w:t>Metabolizmus a biosyntéza bílkovin. Jaderné reakce.</w:t>
      </w:r>
    </w:p>
    <w:p w:rsidR="0065731E" w:rsidRPr="00BE442A" w:rsidRDefault="0065731E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442A">
        <w:rPr>
          <w:sz w:val="28"/>
          <w:szCs w:val="28"/>
        </w:rPr>
        <w:t>Vitamíny. Kyslíkaté deriváty uhlovodíků.</w:t>
      </w:r>
    </w:p>
    <w:p w:rsidR="0065731E" w:rsidRPr="00BE442A" w:rsidRDefault="0065731E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442A">
        <w:rPr>
          <w:sz w:val="28"/>
          <w:szCs w:val="28"/>
        </w:rPr>
        <w:t>Halogenderiváty</w:t>
      </w:r>
      <w:r w:rsidR="00603512">
        <w:rPr>
          <w:sz w:val="28"/>
          <w:szCs w:val="28"/>
        </w:rPr>
        <w:t>:</w:t>
      </w:r>
      <w:r w:rsidRPr="00BE442A">
        <w:rPr>
          <w:sz w:val="28"/>
          <w:szCs w:val="28"/>
        </w:rPr>
        <w:t xml:space="preserve"> Vodík, kyslík, voda a roztoky.</w:t>
      </w:r>
    </w:p>
    <w:p w:rsidR="0065731E" w:rsidRPr="00BE442A" w:rsidRDefault="0065731E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E442A">
        <w:rPr>
          <w:sz w:val="28"/>
          <w:szCs w:val="28"/>
        </w:rPr>
        <w:t>Chemická vazba. Dusíkaté deriváty uhlovodíků.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Klasifikace organických sloučenin. Energetika metabolických dějů.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Chemická kinetika. Syntetické polymery – vlastnosti a rozdělení.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Fyzikálně chemické procesy v živých soustavách.</w:t>
      </w: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Uhlovodíky-alkyny,</w:t>
      </w: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areny.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Acidobazické a redoxní děje. Kyslíkaté deriváty uhlovodíků.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Syntetické polymery vznikající polymerací. Předmět studia organické chemie.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 xml:space="preserve">Chemická reakce a výpočty. Sacharidy charakteristika a monosacharidy 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Typy izomerie v organických sloučeninách. Lipidy.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Charakteristika a rozdělení reakcí organických sloučenin. Periodický zákon a periodická soustava prvků.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 xml:space="preserve">Bílkoviny a Heterocykly. 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Charakteristika biochemie. Metabolizmus a biosyntéza lipidů.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 xml:space="preserve">Chemie d-prvků. Nukleové kyseliny. 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5731E" w:rsidRPr="00BE442A">
        <w:rPr>
          <w:sz w:val="28"/>
          <w:szCs w:val="28"/>
        </w:rPr>
        <w:t>Alkaloidy. Chemická rovnováha.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Syntetické polymery vznikající polykondenzací. Chemie p-prvků – nekovů.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Heterocykly – pětičlenné. Chemie p-prvků – kovů.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>Sacharidy – složené. Chemie a životní prostředí.</w:t>
      </w:r>
    </w:p>
    <w:p w:rsidR="0065731E" w:rsidRPr="00BE442A" w:rsidRDefault="00603512" w:rsidP="007F2D1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1E" w:rsidRPr="00BE442A">
        <w:rPr>
          <w:sz w:val="28"/>
          <w:szCs w:val="28"/>
        </w:rPr>
        <w:t xml:space="preserve">Syntetické polymery vznikající polyadicí. Terpeny a steroidy. </w:t>
      </w:r>
    </w:p>
    <w:p w:rsidR="0065731E" w:rsidRPr="00BE442A" w:rsidRDefault="0065731E" w:rsidP="00BE442A">
      <w:pPr>
        <w:pStyle w:val="Odstavecseseznamem"/>
        <w:spacing w:line="360" w:lineRule="auto"/>
        <w:rPr>
          <w:sz w:val="28"/>
          <w:szCs w:val="28"/>
        </w:rPr>
      </w:pPr>
    </w:p>
    <w:sectPr w:rsidR="0065731E" w:rsidRPr="00BE442A" w:rsidSect="0065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050AB"/>
    <w:multiLevelType w:val="hybridMultilevel"/>
    <w:tmpl w:val="05C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7D562FF4"/>
    <w:multiLevelType w:val="hybridMultilevel"/>
    <w:tmpl w:val="9F121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31E"/>
    <w:rsid w:val="000E0B83"/>
    <w:rsid w:val="000F3BDC"/>
    <w:rsid w:val="00603512"/>
    <w:rsid w:val="0065731E"/>
    <w:rsid w:val="007F2D1D"/>
    <w:rsid w:val="00B07515"/>
    <w:rsid w:val="00BE442A"/>
    <w:rsid w:val="00C0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DF7D1"/>
  <w15:docId w15:val="{1B5A0150-DFEE-4644-AA4D-B17B442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Vodnany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Schacherl Martin</cp:lastModifiedBy>
  <cp:revision>6</cp:revision>
  <cp:lastPrinted>2019-05-17T09:14:00Z</cp:lastPrinted>
  <dcterms:created xsi:type="dcterms:W3CDTF">2019-05-15T09:08:00Z</dcterms:created>
  <dcterms:modified xsi:type="dcterms:W3CDTF">2020-12-03T11:25:00Z</dcterms:modified>
</cp:coreProperties>
</file>